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>Name _________________________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3B244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1662430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1459230</wp:posOffset>
            </wp:positionH>
            <wp:positionV relativeFrom="paragraph">
              <wp:posOffset>4710430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3034030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B5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71755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3B244A"/>
    <w:rsid w:val="003D7B51"/>
    <w:rsid w:val="004D6652"/>
    <w:rsid w:val="004E6CC5"/>
    <w:rsid w:val="0092642A"/>
    <w:rsid w:val="00942CA6"/>
    <w:rsid w:val="00A20DAA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4</DocSecurity>
  <Lines>1</Lines>
  <Paragraphs>1</Paragraphs>
  <ScaleCrop>false</ScaleCrop>
  <Company>CREC-MLC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2011-01-14T13:12:00Z</dcterms:created>
  <dcterms:modified xsi:type="dcterms:W3CDTF">2011-01-14T13:12:00Z</dcterms:modified>
</cp:coreProperties>
</file>